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484"/>
        <w:gridCol w:w="1478"/>
        <w:gridCol w:w="1452"/>
        <w:gridCol w:w="1541"/>
        <w:gridCol w:w="1603"/>
      </w:tblGrid>
      <w:tr w:rsidR="00460979" w:rsidTr="00BF3053">
        <w:tc>
          <w:tcPr>
            <w:tcW w:w="1504" w:type="dxa"/>
          </w:tcPr>
          <w:p w:rsidR="00460979" w:rsidRDefault="00460979" w:rsidP="00540F6C">
            <w:r>
              <w:t>C</w:t>
            </w:r>
            <w:r w:rsidR="00540F6C">
              <w:t>E2</w:t>
            </w:r>
          </w:p>
        </w:tc>
        <w:tc>
          <w:tcPr>
            <w:tcW w:w="1484" w:type="dxa"/>
          </w:tcPr>
          <w:p w:rsidR="00460979" w:rsidRDefault="00460979">
            <w:r>
              <w:t>Lundi</w:t>
            </w:r>
          </w:p>
        </w:tc>
        <w:tc>
          <w:tcPr>
            <w:tcW w:w="1478" w:type="dxa"/>
          </w:tcPr>
          <w:p w:rsidR="00460979" w:rsidRDefault="00460979">
            <w:r>
              <w:t>Mardi</w:t>
            </w:r>
          </w:p>
        </w:tc>
        <w:tc>
          <w:tcPr>
            <w:tcW w:w="1452" w:type="dxa"/>
          </w:tcPr>
          <w:p w:rsidR="00460979" w:rsidRDefault="00460979"/>
        </w:tc>
        <w:tc>
          <w:tcPr>
            <w:tcW w:w="1541" w:type="dxa"/>
          </w:tcPr>
          <w:p w:rsidR="00460979" w:rsidRDefault="00460979">
            <w:r>
              <w:t>Jeudi</w:t>
            </w:r>
          </w:p>
        </w:tc>
        <w:tc>
          <w:tcPr>
            <w:tcW w:w="1603" w:type="dxa"/>
          </w:tcPr>
          <w:p w:rsidR="00460979" w:rsidRDefault="00460979">
            <w:r>
              <w:t>Vendredi</w:t>
            </w:r>
          </w:p>
        </w:tc>
      </w:tr>
      <w:tr w:rsidR="00B6144D" w:rsidTr="00626653">
        <w:tc>
          <w:tcPr>
            <w:tcW w:w="1504" w:type="dxa"/>
            <w:shd w:val="clear" w:color="auto" w:fill="E7E6E6" w:themeFill="background2"/>
          </w:tcPr>
          <w:p w:rsidR="00B6144D" w:rsidRDefault="00B6144D" w:rsidP="00460979">
            <w:r>
              <w:t>Numération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E66A66" w:rsidRPr="00E66A66" w:rsidRDefault="00E66A66" w:rsidP="00FA0D6E">
            <w:pPr>
              <w:rPr>
                <w:rStyle w:val="Lienhypertexte"/>
                <w:color w:val="auto"/>
              </w:rPr>
            </w:pPr>
            <w:r w:rsidRPr="00E66A66">
              <w:rPr>
                <w:rStyle w:val="Lienhypertexte"/>
                <w:color w:val="auto"/>
              </w:rPr>
              <w:t>En route pour des nombres entiers un peu plus grand</w:t>
            </w:r>
            <w:r>
              <w:rPr>
                <w:rStyle w:val="Lienhypertexte"/>
                <w:color w:val="auto"/>
              </w:rPr>
              <w:t>s</w:t>
            </w:r>
          </w:p>
          <w:p w:rsidR="00B6144D" w:rsidRPr="000A7373" w:rsidRDefault="00060127" w:rsidP="00FA0D6E">
            <w:pPr>
              <w:rPr>
                <w:color w:val="0563C1" w:themeColor="hyperlink"/>
                <w:u w:val="single"/>
              </w:rPr>
            </w:pPr>
            <w:r w:rsidRPr="00060127">
              <w:rPr>
                <w:rStyle w:val="Lienhypertexte"/>
              </w:rPr>
              <w:t>https://lesfondamentaux.reseau-canope.fr/discipline/mathematiques/nombres/les-nombres-superieurs-a-100/les-nombres-de-10-000-a-999-999.html</w:t>
            </w:r>
          </w:p>
        </w:tc>
      </w:tr>
      <w:tr w:rsidR="00E66A66" w:rsidTr="00550782">
        <w:tc>
          <w:tcPr>
            <w:tcW w:w="1504" w:type="dxa"/>
          </w:tcPr>
          <w:p w:rsidR="00E66A66" w:rsidRDefault="0061502C" w:rsidP="00460979">
            <w:r>
              <w:t>Numération</w:t>
            </w:r>
          </w:p>
        </w:tc>
        <w:tc>
          <w:tcPr>
            <w:tcW w:w="7558" w:type="dxa"/>
            <w:gridSpan w:val="5"/>
          </w:tcPr>
          <w:p w:rsidR="00E66A66" w:rsidRDefault="00626653" w:rsidP="00FA0D6E">
            <w:pPr>
              <w:rPr>
                <w:rStyle w:val="Lienhypertexte"/>
                <w:color w:val="auto"/>
              </w:rPr>
            </w:pPr>
            <w:hyperlink r:id="rId4" w:history="1">
              <w:r w:rsidR="0061502C" w:rsidRPr="00957930">
                <w:rPr>
                  <w:rStyle w:val="Lienhypertexte"/>
                </w:rPr>
                <w:t>www.multimaths.net/primaths/primaths15.html</w:t>
              </w:r>
            </w:hyperlink>
            <w:r w:rsidR="0061502C">
              <w:rPr>
                <w:rStyle w:val="Lienhypertexte"/>
                <w:color w:val="auto"/>
              </w:rPr>
              <w:t xml:space="preserve"> </w:t>
            </w:r>
            <w:r w:rsidR="0061502C" w:rsidRPr="0061502C">
              <w:rPr>
                <w:rStyle w:val="Lienhypertexte"/>
                <w:color w:val="auto"/>
              </w:rPr>
              <w:cr/>
            </w:r>
            <w:r w:rsidR="0061502C">
              <w:rPr>
                <w:rStyle w:val="Lienhypertexte"/>
                <w:color w:val="auto"/>
              </w:rPr>
              <w:t>Aller sur le site/Choisir parcours libre/Choisir nombre entier/écriture en chiffres/niveau 3  (on peut bien sûr revoir les niveau</w:t>
            </w:r>
            <w:r>
              <w:rPr>
                <w:rStyle w:val="Lienhypertexte"/>
                <w:color w:val="auto"/>
              </w:rPr>
              <w:t>x 1</w:t>
            </w:r>
            <w:r w:rsidR="0061502C">
              <w:rPr>
                <w:rStyle w:val="Lienhypertexte"/>
                <w:color w:val="auto"/>
              </w:rPr>
              <w:t xml:space="preserve"> et </w:t>
            </w:r>
            <w:r>
              <w:rPr>
                <w:rStyle w:val="Lienhypertexte"/>
                <w:color w:val="auto"/>
              </w:rPr>
              <w:t>2</w:t>
            </w:r>
            <w:r w:rsidR="0061502C">
              <w:rPr>
                <w:rStyle w:val="Lienhypertexte"/>
                <w:color w:val="auto"/>
              </w:rPr>
              <w:t> !)</w:t>
            </w:r>
          </w:p>
          <w:p w:rsidR="0061502C" w:rsidRPr="00E66A66" w:rsidRDefault="0061502C" w:rsidP="00FA0D6E">
            <w:pPr>
              <w:rPr>
                <w:rStyle w:val="Lienhypertexte"/>
                <w:color w:val="auto"/>
              </w:rPr>
            </w:pPr>
          </w:p>
        </w:tc>
      </w:tr>
      <w:tr w:rsidR="00182C76" w:rsidTr="00626653">
        <w:tc>
          <w:tcPr>
            <w:tcW w:w="1504" w:type="dxa"/>
            <w:shd w:val="clear" w:color="auto" w:fill="E7E6E6" w:themeFill="background2"/>
          </w:tcPr>
          <w:p w:rsidR="00182C76" w:rsidRDefault="00626653" w:rsidP="00460979">
            <w:r>
              <w:t>Calcul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182C76" w:rsidRDefault="00182C76" w:rsidP="00FA0D6E">
            <w:pPr>
              <w:rPr>
                <w:rStyle w:val="Lienhypertexte"/>
                <w:color w:val="auto"/>
              </w:rPr>
            </w:pPr>
            <w:r>
              <w:rPr>
                <w:rStyle w:val="Lienhypertexte"/>
                <w:color w:val="auto"/>
              </w:rPr>
              <w:t>Découverte de la multiplication par un nombre à 2 chiffres</w:t>
            </w:r>
          </w:p>
          <w:p w:rsidR="00182C76" w:rsidRDefault="00626653" w:rsidP="00FA0D6E">
            <w:pPr>
              <w:rPr>
                <w:rStyle w:val="Lienhypertexte"/>
                <w:color w:val="auto"/>
              </w:rPr>
            </w:pPr>
            <w:hyperlink r:id="rId5" w:history="1">
              <w:r w:rsidR="00182C76" w:rsidRPr="00957930">
                <w:rPr>
                  <w:rStyle w:val="Lienhypertexte"/>
                </w:rPr>
                <w:t>https://lesfondamentaux.reseau-canope.fr/discipline/mathematiques/operations/multiplication-par-un-nombre-a-plusieurs-chiffres/multiplier-par-un-nombre-a-2-chiffres.html</w:t>
              </w:r>
            </w:hyperlink>
            <w:r w:rsidR="00182C76">
              <w:rPr>
                <w:rStyle w:val="Lienhypertexte"/>
                <w:color w:val="auto"/>
              </w:rPr>
              <w:t xml:space="preserve"> </w:t>
            </w:r>
            <w:r w:rsidR="00182C76" w:rsidRPr="00182C76">
              <w:rPr>
                <w:rStyle w:val="Lienhypertexte"/>
                <w:color w:val="auto"/>
              </w:rPr>
              <w:cr/>
            </w:r>
            <w:r w:rsidR="00182C76">
              <w:rPr>
                <w:rStyle w:val="Lienhypertexte"/>
                <w:color w:val="auto"/>
              </w:rPr>
              <w:t xml:space="preserve">  + leçon p 84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Calcul</w:t>
            </w:r>
          </w:p>
        </w:tc>
        <w:tc>
          <w:tcPr>
            <w:tcW w:w="1484" w:type="dxa"/>
          </w:tcPr>
          <w:p w:rsidR="00A52331" w:rsidRDefault="00182C76" w:rsidP="00B6144D">
            <w:r>
              <w:t xml:space="preserve"> 46x25=</w:t>
            </w:r>
          </w:p>
          <w:p w:rsidR="00182C76" w:rsidRDefault="00182C76" w:rsidP="00B6144D">
            <w:r>
              <w:t>54x17=</w:t>
            </w:r>
          </w:p>
          <w:p w:rsidR="00182C76" w:rsidRDefault="00182C76" w:rsidP="00B6144D"/>
        </w:tc>
        <w:tc>
          <w:tcPr>
            <w:tcW w:w="1478" w:type="dxa"/>
            <w:shd w:val="clear" w:color="auto" w:fill="FFFFFF" w:themeFill="background1"/>
          </w:tcPr>
          <w:p w:rsidR="00A52331" w:rsidRDefault="00182C76" w:rsidP="00B6144D">
            <w:r>
              <w:t>56x41=</w:t>
            </w:r>
          </w:p>
          <w:p w:rsidR="00182C76" w:rsidRDefault="00182C76" w:rsidP="00B6144D">
            <w:r>
              <w:t>28x33=</w:t>
            </w:r>
          </w:p>
        </w:tc>
        <w:tc>
          <w:tcPr>
            <w:tcW w:w="1452" w:type="dxa"/>
          </w:tcPr>
          <w:p w:rsidR="00182C76" w:rsidRDefault="00182C76" w:rsidP="00460979"/>
        </w:tc>
        <w:tc>
          <w:tcPr>
            <w:tcW w:w="1541" w:type="dxa"/>
          </w:tcPr>
          <w:p w:rsidR="00182C76" w:rsidRDefault="00182C76" w:rsidP="00182C76">
            <w:r>
              <w:t>58x32=</w:t>
            </w:r>
          </w:p>
          <w:p w:rsidR="009813A7" w:rsidRDefault="00182C76" w:rsidP="00182C76">
            <w:r>
              <w:t>87x23=</w:t>
            </w:r>
          </w:p>
        </w:tc>
        <w:tc>
          <w:tcPr>
            <w:tcW w:w="1603" w:type="dxa"/>
            <w:shd w:val="clear" w:color="auto" w:fill="FFFFFF" w:themeFill="background1"/>
          </w:tcPr>
          <w:p w:rsidR="009813A7" w:rsidRDefault="00182C76" w:rsidP="00B6144D">
            <w:r>
              <w:t>45x23 =</w:t>
            </w:r>
          </w:p>
          <w:p w:rsidR="00182C76" w:rsidRDefault="00182C76" w:rsidP="00B6144D">
            <w:r>
              <w:t>75 x18 =</w:t>
            </w:r>
          </w:p>
        </w:tc>
      </w:tr>
      <w:tr w:rsidR="00023F0F" w:rsidTr="00BF3053">
        <w:tc>
          <w:tcPr>
            <w:tcW w:w="1504" w:type="dxa"/>
          </w:tcPr>
          <w:p w:rsidR="00023F0F" w:rsidRDefault="00023F0F" w:rsidP="00460979">
            <w:r>
              <w:t>Calcul mental</w:t>
            </w:r>
          </w:p>
        </w:tc>
        <w:tc>
          <w:tcPr>
            <w:tcW w:w="7558" w:type="dxa"/>
            <w:gridSpan w:val="5"/>
          </w:tcPr>
          <w:p w:rsidR="00023F0F" w:rsidRDefault="004E4FBB" w:rsidP="00023F0F">
            <w:r>
              <w:t>R</w:t>
            </w:r>
            <w:r w:rsidR="00023F0F">
              <w:t xml:space="preserve">éviser les tables de multiplication de manière classique (leçons) et sur le site </w:t>
            </w:r>
          </w:p>
          <w:p w:rsidR="00023F0F" w:rsidRPr="001B5378" w:rsidRDefault="00626653" w:rsidP="00023F0F">
            <w:hyperlink r:id="rId6" w:history="1">
              <w:r w:rsidR="004E4FBB" w:rsidRPr="004E4FBB">
                <w:rPr>
                  <w:color w:val="0563C1" w:themeColor="hyperlink"/>
                  <w:u w:val="single"/>
                </w:rPr>
                <w:t>https://calculatice.ac-lille.fr/spip.php?rubrique2</w:t>
              </w:r>
            </w:hyperlink>
          </w:p>
        </w:tc>
      </w:tr>
      <w:tr w:rsidR="00EB4731" w:rsidTr="00626653">
        <w:tc>
          <w:tcPr>
            <w:tcW w:w="1504" w:type="dxa"/>
            <w:shd w:val="clear" w:color="auto" w:fill="E7E6E6" w:themeFill="background2"/>
          </w:tcPr>
          <w:p w:rsidR="00EB4731" w:rsidRDefault="00EB4731" w:rsidP="00460979">
            <w:r>
              <w:t>Problèmes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EB4731" w:rsidRDefault="00EB4731" w:rsidP="00023F0F">
            <w:r>
              <w:t>Cette semaine nous allons apprendre à identifier les données utiles (et inutiles !) à la résolution d’un problème</w:t>
            </w:r>
          </w:p>
          <w:p w:rsidR="00EB4731" w:rsidRDefault="00626653" w:rsidP="00023F0F">
            <w:hyperlink r:id="rId7" w:history="1">
              <w:r w:rsidR="00EB4731" w:rsidRPr="00957930">
                <w:rPr>
                  <w:rStyle w:val="Lienhypertexte"/>
                </w:rPr>
                <w:t>https://www.youtube.com/watch?v=HnaMcbsSxhQ</w:t>
              </w:r>
            </w:hyperlink>
            <w:r w:rsidR="00EB4731">
              <w:t xml:space="preserve"> </w:t>
            </w:r>
          </w:p>
          <w:p w:rsidR="00EB4731" w:rsidRDefault="00EB4731" w:rsidP="00023F0F">
            <w:r>
              <w:t>lire la leçon  p 48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484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EB4731">
            <w:r>
              <w:t xml:space="preserve">Ex </w:t>
            </w:r>
            <w:r w:rsidR="00EB4731">
              <w:t>1</w:t>
            </w:r>
            <w:r>
              <w:t xml:space="preserve"> p </w:t>
            </w:r>
            <w:r w:rsidR="00EB4731">
              <w:t>48</w:t>
            </w:r>
          </w:p>
        </w:tc>
        <w:tc>
          <w:tcPr>
            <w:tcW w:w="1478" w:type="dxa"/>
          </w:tcPr>
          <w:p w:rsidR="00460979" w:rsidRDefault="00460979" w:rsidP="00EB4731">
            <w:r w:rsidRPr="001B5378">
              <w:t>APD Maths</w:t>
            </w:r>
            <w:r w:rsidR="00A52331">
              <w:t xml:space="preserve"> Ex </w:t>
            </w:r>
            <w:r w:rsidR="00EB4731">
              <w:t>2</w:t>
            </w:r>
            <w:r w:rsidR="00A52331">
              <w:t xml:space="preserve">p </w:t>
            </w:r>
            <w:r w:rsidR="00EB4731">
              <w:t>48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EB4731" w:rsidP="00EB4731">
            <w:r>
              <w:t>3</w:t>
            </w:r>
            <w:r w:rsidR="00A52331">
              <w:t xml:space="preserve"> p </w:t>
            </w:r>
            <w:r>
              <w:t>48</w:t>
            </w:r>
          </w:p>
        </w:tc>
        <w:tc>
          <w:tcPr>
            <w:tcW w:w="1603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EB4731" w:rsidP="00EB4731">
            <w:r>
              <w:t>4</w:t>
            </w:r>
            <w:r w:rsidR="00A52331">
              <w:t xml:space="preserve"> p </w:t>
            </w:r>
            <w:r>
              <w:t>48</w:t>
            </w:r>
          </w:p>
        </w:tc>
      </w:tr>
      <w:tr w:rsidR="00881C6A" w:rsidTr="00993F10">
        <w:tc>
          <w:tcPr>
            <w:tcW w:w="1504" w:type="dxa"/>
            <w:shd w:val="clear" w:color="auto" w:fill="E7E6E6" w:themeFill="background2"/>
          </w:tcPr>
          <w:p w:rsidR="00881C6A" w:rsidRDefault="00881C6A" w:rsidP="00460979">
            <w:r>
              <w:t>Lecture de l’heure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881C6A" w:rsidRDefault="0014552C" w:rsidP="00E357D7">
            <w:r>
              <w:t>Nous allons apprendre à estimer et à calculer des durées</w:t>
            </w:r>
          </w:p>
          <w:p w:rsidR="0014552C" w:rsidRDefault="0014552C" w:rsidP="00E357D7">
            <w:r>
              <w:t>Vidéo sur la lecture d’un emploi du temps :</w:t>
            </w:r>
          </w:p>
          <w:p w:rsidR="0014552C" w:rsidRDefault="00626653" w:rsidP="0014552C">
            <w:hyperlink r:id="rId8" w:history="1">
              <w:r w:rsidR="0014552C" w:rsidRPr="00957930">
                <w:rPr>
                  <w:rStyle w:val="Lienhypertexte"/>
                </w:rPr>
                <w:t>https://lesfondamentaux.reseau-canope.fr/discipline/mathematiques/grandeurs-et-mesures/mesures-de-durees/lemploi-du-temps.html</w:t>
              </w:r>
            </w:hyperlink>
            <w:r w:rsidR="0014552C">
              <w:rPr>
                <w:rStyle w:val="Lienhypertexte"/>
              </w:rPr>
              <w:t xml:space="preserve">  </w:t>
            </w:r>
            <w:r w:rsidR="0014552C" w:rsidRPr="0014552C">
              <w:rPr>
                <w:rStyle w:val="Lienhypertexte"/>
              </w:rPr>
              <w:cr/>
              <w:t xml:space="preserve"> </w:t>
            </w:r>
            <w:r w:rsidR="002C05CE">
              <w:t xml:space="preserve">+ </w:t>
            </w:r>
            <w:r w:rsidR="00881C6A">
              <w:t>lire la leçon p 9</w:t>
            </w:r>
            <w:r w:rsidR="0014552C">
              <w:t>6</w:t>
            </w:r>
            <w:r w:rsidR="00881C6A">
              <w:t xml:space="preserve"> </w:t>
            </w:r>
          </w:p>
          <w:p w:rsidR="00881C6A" w:rsidRPr="001B5378" w:rsidRDefault="0014552C" w:rsidP="0014552C">
            <w:r>
              <w:t>il faut essayer d’utiliser un schéma comme dans l’exemple de la leçon pour calculer une durée</w:t>
            </w:r>
            <w:r w:rsidR="00881C6A">
              <w:t xml:space="preserve"> </w:t>
            </w:r>
          </w:p>
        </w:tc>
      </w:tr>
      <w:tr w:rsidR="002C05CE" w:rsidTr="00BF3053">
        <w:tc>
          <w:tcPr>
            <w:tcW w:w="1504" w:type="dxa"/>
          </w:tcPr>
          <w:p w:rsidR="002C05CE" w:rsidRDefault="002C05CE" w:rsidP="00460979">
            <w:r>
              <w:t>Lecture de l’heure</w:t>
            </w:r>
          </w:p>
        </w:tc>
        <w:tc>
          <w:tcPr>
            <w:tcW w:w="1484" w:type="dxa"/>
          </w:tcPr>
          <w:p w:rsidR="002C05CE" w:rsidRPr="00C7516F" w:rsidRDefault="002C05CE" w:rsidP="0014552C">
            <w:r>
              <w:t xml:space="preserve">Ex </w:t>
            </w:r>
            <w:r w:rsidR="0014552C">
              <w:t>1</w:t>
            </w:r>
            <w:r>
              <w:t xml:space="preserve"> p 9</w:t>
            </w:r>
            <w:r w:rsidR="0014552C">
              <w:t>6</w:t>
            </w:r>
          </w:p>
        </w:tc>
        <w:tc>
          <w:tcPr>
            <w:tcW w:w="1478" w:type="dxa"/>
          </w:tcPr>
          <w:p w:rsidR="002C05CE" w:rsidRPr="001B5378" w:rsidRDefault="002C05CE" w:rsidP="0014552C">
            <w:r>
              <w:t xml:space="preserve">Ex </w:t>
            </w:r>
            <w:r w:rsidR="0014552C">
              <w:t>2</w:t>
            </w:r>
            <w:r>
              <w:t xml:space="preserve">  p 9</w:t>
            </w:r>
            <w:r w:rsidR="0014552C">
              <w:t>6</w:t>
            </w:r>
          </w:p>
        </w:tc>
        <w:tc>
          <w:tcPr>
            <w:tcW w:w="1452" w:type="dxa"/>
          </w:tcPr>
          <w:p w:rsidR="002C05CE" w:rsidRDefault="002C05CE" w:rsidP="00460979"/>
        </w:tc>
        <w:tc>
          <w:tcPr>
            <w:tcW w:w="1541" w:type="dxa"/>
          </w:tcPr>
          <w:p w:rsidR="002C05CE" w:rsidRPr="001B5378" w:rsidRDefault="002C05CE" w:rsidP="0014552C">
            <w:r>
              <w:t xml:space="preserve">Ex </w:t>
            </w:r>
            <w:r w:rsidR="0014552C">
              <w:t>3</w:t>
            </w:r>
            <w:r>
              <w:t xml:space="preserve"> p 9</w:t>
            </w:r>
            <w:r w:rsidR="0014552C">
              <w:t>6</w:t>
            </w:r>
          </w:p>
        </w:tc>
        <w:tc>
          <w:tcPr>
            <w:tcW w:w="1603" w:type="dxa"/>
          </w:tcPr>
          <w:p w:rsidR="002C05CE" w:rsidRPr="001B5378" w:rsidRDefault="002C05CE" w:rsidP="0014552C">
            <w:r>
              <w:t xml:space="preserve">Ex </w:t>
            </w:r>
            <w:r w:rsidR="0014552C">
              <w:t>4</w:t>
            </w:r>
            <w:r>
              <w:t xml:space="preserve"> p 9</w:t>
            </w:r>
            <w:r w:rsidR="0014552C">
              <w:t>7</w:t>
            </w:r>
          </w:p>
        </w:tc>
      </w:tr>
      <w:tr w:rsidR="002C05CE" w:rsidTr="00626653">
        <w:tc>
          <w:tcPr>
            <w:tcW w:w="1504" w:type="dxa"/>
            <w:shd w:val="clear" w:color="auto" w:fill="E7E6E6" w:themeFill="background2"/>
          </w:tcPr>
          <w:p w:rsidR="002C05CE" w:rsidRDefault="002C05CE" w:rsidP="002C05CE">
            <w:r>
              <w:t>Géométrie</w:t>
            </w:r>
          </w:p>
          <w:p w:rsidR="002C05CE" w:rsidRDefault="002C05CE" w:rsidP="00460979"/>
        </w:tc>
        <w:tc>
          <w:tcPr>
            <w:tcW w:w="7558" w:type="dxa"/>
            <w:gridSpan w:val="5"/>
            <w:shd w:val="clear" w:color="auto" w:fill="E7E6E6" w:themeFill="background2"/>
          </w:tcPr>
          <w:p w:rsidR="002C05CE" w:rsidRDefault="00DA47AE" w:rsidP="002C05CE">
            <w:pPr>
              <w:tabs>
                <w:tab w:val="left" w:pos="2628"/>
              </w:tabs>
            </w:pPr>
            <w:r>
              <w:t xml:space="preserve">voir </w:t>
            </w:r>
            <w:r w:rsidR="002C05CE">
              <w:t>leçon « </w:t>
            </w:r>
            <w:r w:rsidR="00947926">
              <w:t>segments, milieux d’un segments</w:t>
            </w:r>
            <w:r w:rsidR="002C05CE">
              <w:t> » p 12</w:t>
            </w:r>
            <w:r w:rsidR="00947926">
              <w:t xml:space="preserve">4 </w:t>
            </w:r>
          </w:p>
          <w:p w:rsidR="002C05CE" w:rsidRDefault="002C05CE" w:rsidP="002C05CE">
            <w:r>
              <w:t xml:space="preserve">vidéo : </w:t>
            </w:r>
            <w:r w:rsidR="00947926" w:rsidRPr="00947926">
              <w:rPr>
                <w:rStyle w:val="Lienhypertexte"/>
              </w:rPr>
              <w:t>http://www.mybleemath.com/fr/video/lecon-apprends-a-p</w:t>
            </w:r>
            <w:r w:rsidR="00947926">
              <w:t>e</w:t>
            </w:r>
            <w:r w:rsidR="00947926" w:rsidRPr="00947926">
              <w:rPr>
                <w:rStyle w:val="Lienhypertexte"/>
              </w:rPr>
              <w:t>lacer-un-milieu-sur-un-segment</w:t>
            </w:r>
          </w:p>
        </w:tc>
      </w:tr>
      <w:tr w:rsidR="00460979" w:rsidTr="00BF3053">
        <w:tc>
          <w:tcPr>
            <w:tcW w:w="1504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484" w:type="dxa"/>
          </w:tcPr>
          <w:p w:rsidR="00460979" w:rsidRDefault="00460979" w:rsidP="002C05CE">
            <w:r w:rsidRPr="00C7516F">
              <w:t>APD Maths</w:t>
            </w:r>
            <w:r w:rsidR="00A52331">
              <w:t xml:space="preserve"> </w:t>
            </w:r>
          </w:p>
          <w:p w:rsidR="002C05CE" w:rsidRDefault="00947926" w:rsidP="00947926">
            <w:r>
              <w:t>1</w:t>
            </w:r>
            <w:r w:rsidR="002C05CE">
              <w:t xml:space="preserve"> p 12</w:t>
            </w:r>
            <w:r>
              <w:t>4</w:t>
            </w:r>
          </w:p>
        </w:tc>
        <w:tc>
          <w:tcPr>
            <w:tcW w:w="1478" w:type="dxa"/>
          </w:tcPr>
          <w:p w:rsidR="00460979" w:rsidRDefault="00460979" w:rsidP="00460979">
            <w:r w:rsidRPr="001B5378">
              <w:t>APD Maths</w:t>
            </w:r>
          </w:p>
          <w:p w:rsidR="00A52331" w:rsidRDefault="00201A49" w:rsidP="00947926">
            <w:r>
              <w:t xml:space="preserve">ex </w:t>
            </w:r>
            <w:r w:rsidR="00947926">
              <w:t>2</w:t>
            </w:r>
            <w:r>
              <w:t xml:space="preserve"> p 1</w:t>
            </w:r>
            <w:r w:rsidR="00DA47AE">
              <w:t>2</w:t>
            </w:r>
            <w:r w:rsidR="00947926">
              <w:t>4</w:t>
            </w:r>
          </w:p>
        </w:tc>
        <w:tc>
          <w:tcPr>
            <w:tcW w:w="1452" w:type="dxa"/>
          </w:tcPr>
          <w:p w:rsidR="00460979" w:rsidRDefault="00460979" w:rsidP="00460979"/>
        </w:tc>
        <w:tc>
          <w:tcPr>
            <w:tcW w:w="1541" w:type="dxa"/>
          </w:tcPr>
          <w:p w:rsidR="00947926" w:rsidRDefault="00460979" w:rsidP="00540F6C">
            <w:r w:rsidRPr="001B5378">
              <w:t>APD Maths</w:t>
            </w:r>
          </w:p>
          <w:p w:rsidR="00540F6C" w:rsidRDefault="00A52331" w:rsidP="00540F6C">
            <w:r>
              <w:t xml:space="preserve"> </w:t>
            </w:r>
            <w:r w:rsidR="00947926">
              <w:t>3</w:t>
            </w:r>
            <w:r w:rsidR="002C05CE">
              <w:t xml:space="preserve"> p 12</w:t>
            </w:r>
            <w:r w:rsidR="00947926">
              <w:t>4</w:t>
            </w:r>
          </w:p>
          <w:p w:rsidR="00460979" w:rsidRDefault="00460979" w:rsidP="007D75C0"/>
        </w:tc>
        <w:tc>
          <w:tcPr>
            <w:tcW w:w="1603" w:type="dxa"/>
          </w:tcPr>
          <w:p w:rsidR="00540F6C" w:rsidRDefault="00460979" w:rsidP="00540F6C">
            <w:r w:rsidRPr="001B5378">
              <w:t>APD Maths</w:t>
            </w:r>
          </w:p>
          <w:p w:rsidR="00460979" w:rsidRDefault="00A52331" w:rsidP="00947926">
            <w:r>
              <w:t xml:space="preserve"> </w:t>
            </w:r>
            <w:r w:rsidR="00947926">
              <w:t>4</w:t>
            </w:r>
            <w:r w:rsidR="00CC29FB">
              <w:t xml:space="preserve"> p 1</w:t>
            </w:r>
            <w:r w:rsidR="002C05CE">
              <w:t>2</w:t>
            </w:r>
            <w:r w:rsidR="00947926">
              <w:t>4</w:t>
            </w:r>
          </w:p>
        </w:tc>
      </w:tr>
      <w:tr w:rsidR="00993F10" w:rsidTr="00170E4E">
        <w:tc>
          <w:tcPr>
            <w:tcW w:w="1504" w:type="dxa"/>
          </w:tcPr>
          <w:p w:rsidR="00993F10" w:rsidRDefault="008230DE">
            <w:r>
              <w:t>Parcours numérique</w:t>
            </w:r>
          </w:p>
          <w:p w:rsidR="008230DE" w:rsidRDefault="008230DE">
            <w:r>
              <w:t>Bled</w:t>
            </w:r>
          </w:p>
        </w:tc>
        <w:tc>
          <w:tcPr>
            <w:tcW w:w="7558" w:type="dxa"/>
            <w:gridSpan w:val="5"/>
          </w:tcPr>
          <w:p w:rsidR="008230DE" w:rsidRDefault="008230DE" w:rsidP="008230DE">
            <w:r>
              <w:t>Il est possible de s’entraîner sur toutes les notions de français sur son ordinateur grâce aux manuels numériques mis à disposition par les éditeurs</w:t>
            </w:r>
          </w:p>
          <w:p w:rsidR="00993F10" w:rsidRDefault="00626653" w:rsidP="00993F10">
            <w:pPr>
              <w:tabs>
                <w:tab w:val="left" w:pos="2628"/>
              </w:tabs>
            </w:pPr>
            <w:hyperlink r:id="rId9" w:history="1">
              <w:r w:rsidR="008230DE" w:rsidRPr="008230DE">
                <w:rPr>
                  <w:rStyle w:val="Lienhypertexte"/>
                </w:rPr>
                <w:t>https://monespace-educ.fr/feuilleter/9782013948456</w:t>
              </w:r>
            </w:hyperlink>
          </w:p>
        </w:tc>
      </w:tr>
      <w:tr w:rsidR="0057131E" w:rsidTr="00626653">
        <w:tc>
          <w:tcPr>
            <w:tcW w:w="1504" w:type="dxa"/>
            <w:shd w:val="clear" w:color="auto" w:fill="E7E6E6" w:themeFill="background2"/>
          </w:tcPr>
          <w:p w:rsidR="0057131E" w:rsidRDefault="0057131E">
            <w:r>
              <w:t>Grammaire</w:t>
            </w:r>
          </w:p>
        </w:tc>
        <w:tc>
          <w:tcPr>
            <w:tcW w:w="7558" w:type="dxa"/>
            <w:gridSpan w:val="5"/>
            <w:shd w:val="clear" w:color="auto" w:fill="E7E6E6" w:themeFill="background2"/>
          </w:tcPr>
          <w:p w:rsidR="0057131E" w:rsidRDefault="0057131E" w:rsidP="008230DE">
            <w:r>
              <w:t>Cette semaine nous allons découvrir les compléments essentiels et circonstanciels.</w:t>
            </w:r>
          </w:p>
          <w:p w:rsidR="0057131E" w:rsidRDefault="0057131E" w:rsidP="00E907F5">
            <w:r>
              <w:t>Pour commencer nous allons visionner cette vidéo</w:t>
            </w:r>
            <w:r w:rsidR="00E907F5">
              <w:t xml:space="preserve"> </w:t>
            </w:r>
            <w:hyperlink r:id="rId10" w:history="1">
              <w:r w:rsidR="00E907F5" w:rsidRPr="00957930">
                <w:rPr>
                  <w:rStyle w:val="Lienhypertexte"/>
                </w:rPr>
                <w:t>https://lesfondamentaux.reseau-canope.fr/discipline/langue-francaise/grammaire/les-fonctions-du-nom-propre-du-groupe-nominal-ou-du-pronom/identifier-les-constituants-de-la-phrase.html</w:t>
              </w:r>
            </w:hyperlink>
            <w:r w:rsidR="00E907F5">
              <w:t xml:space="preserve"> </w:t>
            </w:r>
            <w:r w:rsidR="00E907F5" w:rsidRPr="00E907F5">
              <w:cr/>
            </w:r>
            <w:r w:rsidR="00E907F5">
              <w:t>+ v</w:t>
            </w:r>
            <w:r>
              <w:t xml:space="preserve">oici une vidéo qui me semble la plus proche des leçons qui se trouvent dans le manuel : </w:t>
            </w:r>
            <w:hyperlink r:id="rId11" w:history="1">
              <w:r w:rsidRPr="00957930">
                <w:rPr>
                  <w:rStyle w:val="Lienhypertexte"/>
                </w:rPr>
                <w:t>https://www.youtube.com/watch?v=T6n3WZc8FP0</w:t>
              </w:r>
            </w:hyperlink>
            <w:r>
              <w:t xml:space="preserve"> + lire </w:t>
            </w:r>
            <w:r w:rsidR="00E907F5">
              <w:t xml:space="preserve">leçon </w:t>
            </w:r>
            <w:r>
              <w:t>p 29</w:t>
            </w:r>
          </w:p>
        </w:tc>
      </w:tr>
      <w:tr w:rsidR="00A52331" w:rsidTr="00BF3053">
        <w:tc>
          <w:tcPr>
            <w:tcW w:w="1504" w:type="dxa"/>
          </w:tcPr>
          <w:p w:rsidR="00626653" w:rsidRDefault="00626653" w:rsidP="00A52331"/>
          <w:p w:rsidR="00A52331" w:rsidRDefault="00A52331" w:rsidP="00A52331">
            <w:r>
              <w:lastRenderedPageBreak/>
              <w:t>Grammaire</w:t>
            </w:r>
          </w:p>
        </w:tc>
        <w:tc>
          <w:tcPr>
            <w:tcW w:w="1484" w:type="dxa"/>
          </w:tcPr>
          <w:p w:rsidR="00626653" w:rsidRDefault="00626653" w:rsidP="00A52331"/>
          <w:p w:rsidR="00A52331" w:rsidRDefault="00A52331" w:rsidP="00A52331">
            <w:r>
              <w:lastRenderedPageBreak/>
              <w:t>APD Mots</w:t>
            </w:r>
          </w:p>
          <w:p w:rsidR="00A52331" w:rsidRDefault="00A52331" w:rsidP="00E907F5">
            <w:r>
              <w:t xml:space="preserve">Ex </w:t>
            </w:r>
            <w:r w:rsidR="00E907F5">
              <w:t>1</w:t>
            </w:r>
            <w:r>
              <w:t xml:space="preserve"> p </w:t>
            </w:r>
            <w:r w:rsidR="00E907F5">
              <w:t>28</w:t>
            </w:r>
          </w:p>
        </w:tc>
        <w:tc>
          <w:tcPr>
            <w:tcW w:w="1478" w:type="dxa"/>
          </w:tcPr>
          <w:p w:rsidR="00626653" w:rsidRDefault="00626653" w:rsidP="00E357D7"/>
          <w:p w:rsidR="00E357D7" w:rsidRDefault="00A52331" w:rsidP="00E357D7">
            <w:r w:rsidRPr="00A52368">
              <w:lastRenderedPageBreak/>
              <w:t>APD Mots</w:t>
            </w:r>
            <w:r w:rsidR="007037FA">
              <w:t xml:space="preserve"> </w:t>
            </w:r>
          </w:p>
          <w:p w:rsidR="00A52331" w:rsidRDefault="007037FA" w:rsidP="00E907F5">
            <w:r>
              <w:t xml:space="preserve">Ex </w:t>
            </w:r>
            <w:r w:rsidR="00E907F5">
              <w:t>2</w:t>
            </w:r>
            <w:r>
              <w:t xml:space="preserve"> p </w:t>
            </w:r>
            <w:r w:rsidR="00E907F5">
              <w:t>2</w:t>
            </w:r>
            <w:r w:rsidR="00A11200">
              <w:t>8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626653" w:rsidRDefault="00626653" w:rsidP="00E357D7"/>
          <w:p w:rsidR="00E357D7" w:rsidRDefault="00A52331" w:rsidP="00E357D7">
            <w:r w:rsidRPr="00A52368">
              <w:lastRenderedPageBreak/>
              <w:t>APD Mots</w:t>
            </w:r>
            <w:r w:rsidR="007037FA">
              <w:t xml:space="preserve"> </w:t>
            </w:r>
          </w:p>
          <w:p w:rsidR="00A52331" w:rsidRDefault="007037FA" w:rsidP="00E907F5">
            <w:r>
              <w:t xml:space="preserve">Ex </w:t>
            </w:r>
            <w:r w:rsidR="00E907F5">
              <w:t>3</w:t>
            </w:r>
            <w:r>
              <w:t xml:space="preserve"> p </w:t>
            </w:r>
            <w:r w:rsidR="00DA47AE">
              <w:t>2</w:t>
            </w:r>
            <w:r w:rsidR="00E907F5">
              <w:t>8</w:t>
            </w:r>
          </w:p>
        </w:tc>
        <w:tc>
          <w:tcPr>
            <w:tcW w:w="1603" w:type="dxa"/>
          </w:tcPr>
          <w:p w:rsidR="00626653" w:rsidRDefault="00626653" w:rsidP="00E357D7"/>
          <w:p w:rsidR="00E357D7" w:rsidRDefault="00A52331" w:rsidP="00E357D7">
            <w:r w:rsidRPr="00A52368">
              <w:lastRenderedPageBreak/>
              <w:t>APD Mots</w:t>
            </w:r>
            <w:r w:rsidR="007037FA">
              <w:t xml:space="preserve"> </w:t>
            </w:r>
          </w:p>
          <w:p w:rsidR="00A52331" w:rsidRDefault="007037FA" w:rsidP="00E907F5">
            <w:r>
              <w:t xml:space="preserve">Ex </w:t>
            </w:r>
            <w:r w:rsidR="00E907F5">
              <w:t>4</w:t>
            </w:r>
            <w:r>
              <w:t xml:space="preserve"> p </w:t>
            </w:r>
            <w:r w:rsidR="00DA47AE">
              <w:t>2</w:t>
            </w:r>
            <w:r w:rsidR="00E907F5">
              <w:t>9</w:t>
            </w:r>
          </w:p>
        </w:tc>
      </w:tr>
      <w:tr w:rsidR="00AB07EA" w:rsidTr="00387911">
        <w:tc>
          <w:tcPr>
            <w:tcW w:w="1504" w:type="dxa"/>
            <w:shd w:val="clear" w:color="auto" w:fill="E7E6E6" w:themeFill="background2"/>
          </w:tcPr>
          <w:p w:rsidR="00AB07EA" w:rsidRDefault="00AB07EA" w:rsidP="00A52331">
            <w:r>
              <w:lastRenderedPageBreak/>
              <w:t>Vidéo Conjugaison</w:t>
            </w:r>
          </w:p>
          <w:p w:rsidR="005214A6" w:rsidRDefault="005214A6" w:rsidP="005214A6"/>
        </w:tc>
        <w:tc>
          <w:tcPr>
            <w:tcW w:w="7558" w:type="dxa"/>
            <w:gridSpan w:val="5"/>
            <w:shd w:val="clear" w:color="auto" w:fill="E7E6E6" w:themeFill="background2"/>
          </w:tcPr>
          <w:p w:rsidR="00160C19" w:rsidRDefault="00E907F5" w:rsidP="007D75C0">
            <w:r>
              <w:t>F</w:t>
            </w:r>
            <w:r w:rsidR="00160C19">
              <w:t>utur simple</w:t>
            </w:r>
          </w:p>
          <w:p w:rsidR="007D75C0" w:rsidRPr="007D75C0" w:rsidRDefault="007D75C0" w:rsidP="007D75C0">
            <w:pPr>
              <w:rPr>
                <w:rStyle w:val="Lienhypertexte"/>
                <w:b/>
                <w:color w:val="000000" w:themeColor="text1"/>
              </w:rPr>
            </w:pPr>
            <w:r>
              <w:rPr>
                <w:rStyle w:val="Lienhypertexte"/>
              </w:rPr>
              <w:t xml:space="preserve"> </w:t>
            </w:r>
            <w:r w:rsidR="00E907F5" w:rsidRPr="00E907F5">
              <w:rPr>
                <w:rStyle w:val="Lienhypertexte"/>
                <w:b/>
                <w:color w:val="auto"/>
              </w:rPr>
              <w:t>Re</w:t>
            </w:r>
            <w:r w:rsidRPr="007D75C0">
              <w:rPr>
                <w:rStyle w:val="Lienhypertexte"/>
                <w:b/>
                <w:color w:val="000000" w:themeColor="text1"/>
              </w:rPr>
              <w:t>voir</w:t>
            </w:r>
            <w:r w:rsidR="00160C19">
              <w:rPr>
                <w:rStyle w:val="Lienhypertexte"/>
                <w:b/>
                <w:color w:val="000000" w:themeColor="text1"/>
              </w:rPr>
              <w:t xml:space="preserve"> la vidéo suivante :</w:t>
            </w:r>
          </w:p>
          <w:p w:rsidR="00AB07EA" w:rsidRDefault="00626653" w:rsidP="00CC29FB">
            <w:pPr>
              <w:rPr>
                <w:rStyle w:val="Lienhypertexte"/>
              </w:rPr>
            </w:pPr>
            <w:hyperlink r:id="rId12" w:history="1">
              <w:r w:rsidR="005A3B7E" w:rsidRPr="00680B9C">
                <w:rPr>
                  <w:rStyle w:val="Lienhypertexte"/>
                </w:rPr>
                <w:t>https://lesfondamentaux.reseau-canope.fr/discipline/langue-francaise/grammaire/temps-simples-de-lindicatif-prendre-appui-sur-les-regularites/le-futur.html</w:t>
              </w:r>
            </w:hyperlink>
            <w:r w:rsidR="005A3B7E">
              <w:rPr>
                <w:rStyle w:val="Lienhypertexte"/>
              </w:rPr>
              <w:t xml:space="preserve"> </w:t>
            </w:r>
            <w:r w:rsidR="005214A6" w:rsidRPr="005214A6">
              <w:rPr>
                <w:rStyle w:val="Lienhypertexte"/>
              </w:rPr>
              <w:cr/>
            </w:r>
            <w:r w:rsidR="005214A6" w:rsidRPr="00D74252">
              <w:rPr>
                <w:rStyle w:val="Lienhypertexte"/>
                <w:b/>
              </w:rPr>
              <w:t>+ leçon manuel p 61</w:t>
            </w:r>
          </w:p>
          <w:p w:rsidR="005214A6" w:rsidRDefault="005214A6" w:rsidP="00CC29FB"/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484" w:type="dxa"/>
          </w:tcPr>
          <w:p w:rsidR="00CC29FB" w:rsidRDefault="00CC29FB" w:rsidP="00A52331">
            <w:r>
              <w:t xml:space="preserve">leçon p </w:t>
            </w:r>
            <w:r w:rsidR="005214A6">
              <w:t>61</w:t>
            </w:r>
          </w:p>
          <w:p w:rsidR="007037FA" w:rsidRDefault="00A52331" w:rsidP="00A52331">
            <w:r w:rsidRPr="00ED6604">
              <w:t>APD Mots</w:t>
            </w:r>
          </w:p>
          <w:p w:rsidR="00A52331" w:rsidRDefault="007037FA" w:rsidP="00647855">
            <w:r>
              <w:t xml:space="preserve">Ex </w:t>
            </w:r>
            <w:r w:rsidR="00647855">
              <w:t>1 et 2</w:t>
            </w:r>
            <w:r>
              <w:t xml:space="preserve"> p </w:t>
            </w:r>
            <w:r w:rsidR="005214A6">
              <w:t>60</w:t>
            </w:r>
          </w:p>
        </w:tc>
        <w:tc>
          <w:tcPr>
            <w:tcW w:w="1478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647855">
            <w:r>
              <w:t xml:space="preserve"> </w:t>
            </w:r>
            <w:r w:rsidR="00E357D7">
              <w:t xml:space="preserve">Ex </w:t>
            </w:r>
            <w:r w:rsidR="00647855">
              <w:t>7</w:t>
            </w:r>
            <w:r>
              <w:t xml:space="preserve"> p </w:t>
            </w:r>
            <w:r w:rsidR="005214A6">
              <w:t>61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647855">
            <w:r>
              <w:t xml:space="preserve">Ex </w:t>
            </w:r>
            <w:r w:rsidR="00647855">
              <w:t>8</w:t>
            </w:r>
            <w:r w:rsidR="0008576A">
              <w:t xml:space="preserve"> </w:t>
            </w:r>
            <w:r>
              <w:t xml:space="preserve">p </w:t>
            </w:r>
            <w:r w:rsidR="005214A6">
              <w:t>61</w:t>
            </w:r>
          </w:p>
        </w:tc>
        <w:tc>
          <w:tcPr>
            <w:tcW w:w="1603" w:type="dxa"/>
          </w:tcPr>
          <w:p w:rsidR="00CC29FB" w:rsidRDefault="00CC29FB" w:rsidP="00CC29FB">
            <w:r>
              <w:t xml:space="preserve">leçon p </w:t>
            </w:r>
            <w:r w:rsidR="005214A6">
              <w:t>61</w:t>
            </w:r>
          </w:p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647855">
            <w:r>
              <w:t xml:space="preserve">Ex </w:t>
            </w:r>
            <w:r w:rsidR="00647855">
              <w:t>9</w:t>
            </w:r>
            <w:r w:rsidR="0008576A">
              <w:t xml:space="preserve"> </w:t>
            </w:r>
            <w:r>
              <w:t xml:space="preserve">p </w:t>
            </w:r>
            <w:r w:rsidR="005214A6">
              <w:t>61</w:t>
            </w:r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bookmarkStart w:id="0" w:name="_GoBack"/>
            <w:bookmarkEnd w:id="0"/>
            <w:r>
              <w:t>Orthographe</w:t>
            </w:r>
          </w:p>
        </w:tc>
        <w:tc>
          <w:tcPr>
            <w:tcW w:w="1484" w:type="dxa"/>
          </w:tcPr>
          <w:p w:rsidR="00A20CFC" w:rsidRDefault="00A52331" w:rsidP="00A20CFC">
            <w:r w:rsidRPr="00ED6604">
              <w:t>APD Mots</w:t>
            </w:r>
          </w:p>
          <w:p w:rsidR="007037FA" w:rsidRDefault="007037FA" w:rsidP="00647855">
            <w:r>
              <w:t xml:space="preserve">Ex </w:t>
            </w:r>
            <w:r w:rsidR="00647855">
              <w:t xml:space="preserve">9 </w:t>
            </w:r>
            <w:r>
              <w:t xml:space="preserve">p </w:t>
            </w:r>
            <w:r w:rsidR="00CF12FC">
              <w:t>1</w:t>
            </w:r>
            <w:r w:rsidR="00647855">
              <w:t>14</w:t>
            </w:r>
          </w:p>
        </w:tc>
        <w:tc>
          <w:tcPr>
            <w:tcW w:w="1478" w:type="dxa"/>
          </w:tcPr>
          <w:p w:rsidR="00A20CFC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647855">
            <w:r>
              <w:t xml:space="preserve">Ex </w:t>
            </w:r>
            <w:r w:rsidR="005A3B7E">
              <w:t xml:space="preserve">10 </w:t>
            </w:r>
            <w:r>
              <w:t xml:space="preserve">p </w:t>
            </w:r>
            <w:r w:rsidR="00CF12FC">
              <w:t>1</w:t>
            </w:r>
            <w:r w:rsidR="00647855">
              <w:t>15</w:t>
            </w:r>
            <w:r w:rsidR="00A52331" w:rsidRPr="00A52368">
              <w:t xml:space="preserve"> 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20CFC" w:rsidRDefault="00A52331" w:rsidP="00A20CFC">
            <w:r w:rsidRPr="00A52368">
              <w:t>APD Mots</w:t>
            </w:r>
          </w:p>
          <w:p w:rsidR="00A52331" w:rsidRDefault="007037FA" w:rsidP="00647855">
            <w:r>
              <w:t xml:space="preserve">Ex </w:t>
            </w:r>
            <w:r w:rsidR="00647855">
              <w:t>1</w:t>
            </w:r>
            <w:r w:rsidR="005A3B7E">
              <w:t>1</w:t>
            </w:r>
            <w:r>
              <w:t xml:space="preserve">p </w:t>
            </w:r>
            <w:r w:rsidR="00CF12FC">
              <w:t>1</w:t>
            </w:r>
            <w:r w:rsidR="00647855">
              <w:t>15</w:t>
            </w:r>
          </w:p>
        </w:tc>
        <w:tc>
          <w:tcPr>
            <w:tcW w:w="1603" w:type="dxa"/>
          </w:tcPr>
          <w:p w:rsidR="00A20CFC" w:rsidRDefault="00A52331" w:rsidP="00A20CFC">
            <w:r w:rsidRPr="00A52368">
              <w:t>APD Mots</w:t>
            </w:r>
            <w:r w:rsidR="007037FA">
              <w:t xml:space="preserve"> </w:t>
            </w:r>
          </w:p>
          <w:p w:rsidR="00A52331" w:rsidRDefault="00647855" w:rsidP="00A20CFC">
            <w:r>
              <w:t>12</w:t>
            </w:r>
            <w:r w:rsidR="005A3B7E">
              <w:t xml:space="preserve"> </w:t>
            </w:r>
            <w:r w:rsidR="007037FA">
              <w:t xml:space="preserve"> p </w:t>
            </w:r>
            <w:r w:rsidR="00CF12FC">
              <w:t>1</w:t>
            </w:r>
            <w:r>
              <w:t>15</w:t>
            </w:r>
          </w:p>
          <w:p w:rsidR="00160C19" w:rsidRDefault="00160C19" w:rsidP="00A20CFC"/>
        </w:tc>
      </w:tr>
      <w:tr w:rsidR="00647855" w:rsidTr="0006357E">
        <w:tc>
          <w:tcPr>
            <w:tcW w:w="1504" w:type="dxa"/>
          </w:tcPr>
          <w:p w:rsidR="00647855" w:rsidRDefault="000A7373" w:rsidP="00A52331">
            <w:r>
              <w:t>Orthographe</w:t>
            </w:r>
          </w:p>
          <w:p w:rsidR="000A7373" w:rsidRDefault="000A7373" w:rsidP="00A52331">
            <w:r>
              <w:t>dictée</w:t>
            </w:r>
          </w:p>
        </w:tc>
        <w:tc>
          <w:tcPr>
            <w:tcW w:w="7558" w:type="dxa"/>
            <w:gridSpan w:val="5"/>
          </w:tcPr>
          <w:p w:rsidR="000A7373" w:rsidRDefault="000A7373" w:rsidP="000A7373">
            <w:r>
              <w:t>dictée/ choisir son niveau/ « Dictée du confiné n°10 »</w:t>
            </w:r>
          </w:p>
          <w:p w:rsidR="00647855" w:rsidRDefault="00626653" w:rsidP="00A52331">
            <w:hyperlink r:id="rId13" w:history="1">
              <w:r w:rsidR="000A7373" w:rsidRPr="00957930">
                <w:rPr>
                  <w:rStyle w:val="Lienhypertexte"/>
                </w:rPr>
                <w:t>https://dictee.orthodidacte.com/categories/dictees-scolaires/dictee-ce2</w:t>
              </w:r>
            </w:hyperlink>
            <w:r w:rsidR="000A7373">
              <w:t xml:space="preserve"> </w:t>
            </w:r>
            <w:r w:rsidR="000A7373" w:rsidRPr="000A7373">
              <w:cr/>
            </w:r>
            <w:r w:rsidR="000A7373">
              <w:t xml:space="preserve"> </w:t>
            </w:r>
          </w:p>
        </w:tc>
      </w:tr>
      <w:tr w:rsidR="00160C19" w:rsidTr="0006357E">
        <w:tc>
          <w:tcPr>
            <w:tcW w:w="1504" w:type="dxa"/>
          </w:tcPr>
          <w:p w:rsidR="00160C19" w:rsidRDefault="00160C19" w:rsidP="00A52331">
            <w:r>
              <w:t>Vocabulaire</w:t>
            </w:r>
          </w:p>
          <w:p w:rsidR="00160C19" w:rsidRDefault="00160C19" w:rsidP="00A52331"/>
        </w:tc>
        <w:tc>
          <w:tcPr>
            <w:tcW w:w="7558" w:type="dxa"/>
            <w:gridSpan w:val="5"/>
          </w:tcPr>
          <w:p w:rsidR="00160C19" w:rsidRDefault="00160C19" w:rsidP="00A52331">
            <w:r>
              <w:t>Découverte des homonymes</w:t>
            </w:r>
          </w:p>
          <w:p w:rsidR="00160C19" w:rsidRDefault="00160C19" w:rsidP="00A52331">
            <w:r>
              <w:t>Re</w:t>
            </w:r>
            <w:r w:rsidR="00647855">
              <w:t>voir</w:t>
            </w:r>
            <w:r>
              <w:t xml:space="preserve"> la vidéo + Lire leçon p 143</w:t>
            </w:r>
          </w:p>
          <w:p w:rsidR="00160C19" w:rsidRPr="00A52368" w:rsidRDefault="00626653" w:rsidP="00A52331">
            <w:hyperlink r:id="rId14" w:history="1">
              <w:r w:rsidR="00160C19" w:rsidRPr="00680B9C">
                <w:rPr>
                  <w:rStyle w:val="Lienhypertexte"/>
                </w:rPr>
                <w:t>https://lesfondamentaux.reseau-canope.fr/discipline/langue-francaise/vocabulaire/les-relations-de-sens-entre-les-mots/les-homonymes.html</w:t>
              </w:r>
            </w:hyperlink>
            <w:r w:rsidR="00160C19">
              <w:t xml:space="preserve"> </w:t>
            </w:r>
          </w:p>
        </w:tc>
      </w:tr>
      <w:tr w:rsidR="00A52331" w:rsidTr="00BF3053">
        <w:tc>
          <w:tcPr>
            <w:tcW w:w="1504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484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647855">
            <w:r>
              <w:t xml:space="preserve">Ex </w:t>
            </w:r>
            <w:r w:rsidR="00647855">
              <w:t>1</w:t>
            </w:r>
            <w:r w:rsidR="00FC6834">
              <w:t xml:space="preserve"> </w:t>
            </w:r>
            <w:r>
              <w:t>p 1</w:t>
            </w:r>
            <w:r w:rsidR="00160C19">
              <w:t>42</w:t>
            </w:r>
          </w:p>
        </w:tc>
        <w:tc>
          <w:tcPr>
            <w:tcW w:w="1478" w:type="dxa"/>
          </w:tcPr>
          <w:p w:rsidR="00A52331" w:rsidRDefault="00A52331" w:rsidP="00A52331">
            <w:r w:rsidRPr="00A52368">
              <w:t>APD Mots</w:t>
            </w:r>
          </w:p>
          <w:p w:rsidR="007037FA" w:rsidRDefault="00647855" w:rsidP="00160C19">
            <w:r>
              <w:t>8</w:t>
            </w:r>
            <w:r w:rsidR="007037FA">
              <w:t xml:space="preserve"> p 1</w:t>
            </w:r>
            <w:r w:rsidR="00160C19">
              <w:t>42</w:t>
            </w:r>
          </w:p>
        </w:tc>
        <w:tc>
          <w:tcPr>
            <w:tcW w:w="1452" w:type="dxa"/>
          </w:tcPr>
          <w:p w:rsidR="00A52331" w:rsidRDefault="00A52331" w:rsidP="00A52331"/>
        </w:tc>
        <w:tc>
          <w:tcPr>
            <w:tcW w:w="154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647855">
            <w:r>
              <w:t xml:space="preserve">Ex </w:t>
            </w:r>
            <w:r w:rsidR="00647855">
              <w:t>9</w:t>
            </w:r>
            <w:r>
              <w:t>p 1</w:t>
            </w:r>
            <w:r w:rsidR="00160C19">
              <w:t>43</w:t>
            </w:r>
          </w:p>
        </w:tc>
        <w:tc>
          <w:tcPr>
            <w:tcW w:w="1603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647855">
            <w:r>
              <w:t xml:space="preserve">Ex </w:t>
            </w:r>
            <w:r w:rsidR="00647855">
              <w:t>10</w:t>
            </w:r>
            <w:r w:rsidR="00FC6834">
              <w:t xml:space="preserve"> </w:t>
            </w:r>
            <w:r>
              <w:t>p 1</w:t>
            </w:r>
            <w:r w:rsidR="00160C19">
              <w:t>43</w:t>
            </w:r>
          </w:p>
        </w:tc>
      </w:tr>
      <w:tr w:rsidR="007037FA" w:rsidTr="00BF3053">
        <w:tc>
          <w:tcPr>
            <w:tcW w:w="1504" w:type="dxa"/>
          </w:tcPr>
          <w:p w:rsidR="007037FA" w:rsidRDefault="007037FA">
            <w:r>
              <w:t>Littérature</w:t>
            </w:r>
          </w:p>
        </w:tc>
        <w:tc>
          <w:tcPr>
            <w:tcW w:w="7558" w:type="dxa"/>
            <w:gridSpan w:val="5"/>
          </w:tcPr>
          <w:p w:rsidR="007037FA" w:rsidRDefault="00626653" w:rsidP="005A3B7E">
            <w:hyperlink r:id="rId15" w:anchor="histoire" w:history="1">
              <w:r w:rsidR="00C30C0D" w:rsidRPr="00957930">
                <w:rPr>
                  <w:rStyle w:val="Lienhypertexte"/>
                </w:rPr>
                <w:t>https://www.iletaitunehistoire.com/genres/contes-et-legendes/lire/biblidcon_077#histoire</w:t>
              </w:r>
            </w:hyperlink>
            <w:r w:rsidR="00C30C0D">
              <w:t xml:space="preserve"> </w:t>
            </w:r>
          </w:p>
          <w:p w:rsidR="000A7373" w:rsidRDefault="00C30C0D" w:rsidP="000A7373">
            <w:r>
              <w:t xml:space="preserve">lire l’histoire/ En bas de la page cliquer sur la petite flèche </w:t>
            </w:r>
            <w:r w:rsidR="000A7373">
              <w:t>à côté</w:t>
            </w:r>
            <w:r>
              <w:t xml:space="preserve"> </w:t>
            </w:r>
            <w:r w:rsidR="000A7373">
              <w:t>« L</w:t>
            </w:r>
            <w:r>
              <w:t>ire l’histoire</w:t>
            </w:r>
            <w:r w:rsidR="000A7373">
              <w:t xml:space="preserve"> »/On vous propose des rubriques : écouter, jouer et découvrir. </w:t>
            </w:r>
          </w:p>
          <w:p w:rsidR="00C30C0D" w:rsidRDefault="000A7373" w:rsidP="000A7373">
            <w:r>
              <w:t>Jouer permet de tester la compréhension du texte/ Découvrir permet d’aller plus loin.</w:t>
            </w:r>
          </w:p>
        </w:tc>
      </w:tr>
    </w:tbl>
    <w:p w:rsidR="00023F0F" w:rsidRDefault="00023F0F"/>
    <w:sectPr w:rsidR="0002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3F0F"/>
    <w:rsid w:val="00060127"/>
    <w:rsid w:val="000834F9"/>
    <w:rsid w:val="0008576A"/>
    <w:rsid w:val="00092439"/>
    <w:rsid w:val="000A7373"/>
    <w:rsid w:val="000E3AC9"/>
    <w:rsid w:val="0014552C"/>
    <w:rsid w:val="00146866"/>
    <w:rsid w:val="00160C19"/>
    <w:rsid w:val="00182C76"/>
    <w:rsid w:val="00201A49"/>
    <w:rsid w:val="00283AA7"/>
    <w:rsid w:val="002C05CE"/>
    <w:rsid w:val="00387911"/>
    <w:rsid w:val="00460979"/>
    <w:rsid w:val="004E4FBB"/>
    <w:rsid w:val="005214A6"/>
    <w:rsid w:val="00540F6C"/>
    <w:rsid w:val="00550F4F"/>
    <w:rsid w:val="0057131E"/>
    <w:rsid w:val="005A3B7E"/>
    <w:rsid w:val="00612AA6"/>
    <w:rsid w:val="0061502C"/>
    <w:rsid w:val="00626653"/>
    <w:rsid w:val="00647855"/>
    <w:rsid w:val="007037FA"/>
    <w:rsid w:val="0072171E"/>
    <w:rsid w:val="007D75C0"/>
    <w:rsid w:val="008230DE"/>
    <w:rsid w:val="00881C6A"/>
    <w:rsid w:val="00947926"/>
    <w:rsid w:val="0095444E"/>
    <w:rsid w:val="009813A7"/>
    <w:rsid w:val="00993F10"/>
    <w:rsid w:val="009F6782"/>
    <w:rsid w:val="00A11200"/>
    <w:rsid w:val="00A20CFC"/>
    <w:rsid w:val="00A4430B"/>
    <w:rsid w:val="00A52331"/>
    <w:rsid w:val="00AB07EA"/>
    <w:rsid w:val="00B6144D"/>
    <w:rsid w:val="00BF3053"/>
    <w:rsid w:val="00C02DBC"/>
    <w:rsid w:val="00C250DE"/>
    <w:rsid w:val="00C30C0D"/>
    <w:rsid w:val="00C4563F"/>
    <w:rsid w:val="00CC29FB"/>
    <w:rsid w:val="00CF12FC"/>
    <w:rsid w:val="00D74252"/>
    <w:rsid w:val="00DA47AE"/>
    <w:rsid w:val="00E357D7"/>
    <w:rsid w:val="00E66A66"/>
    <w:rsid w:val="00E907F5"/>
    <w:rsid w:val="00EB4731"/>
    <w:rsid w:val="00EC16DB"/>
    <w:rsid w:val="00FA0D6E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3F0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A0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0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0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0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0D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C6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grandeurs-et-mesures/mesures-de-durees/lemploi-du-temps.html" TargetMode="External"/><Relationship Id="rId13" Type="http://schemas.openxmlformats.org/officeDocument/2006/relationships/hyperlink" Target="https://dictee.orthodidacte.com/categories/dictees-scolaires/dictee-ce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naMcbsSxhQ" TargetMode="External"/><Relationship Id="rId12" Type="http://schemas.openxmlformats.org/officeDocument/2006/relationships/hyperlink" Target="https://lesfondamentaux.reseau-canope.fr/discipline/langue-francaise/grammaire/temps-simples-de-lindicatif-prendre-appui-sur-les-regularites/le-futur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lculatice.ac-lille.fr/spip.php?rubrique2" TargetMode="External"/><Relationship Id="rId11" Type="http://schemas.openxmlformats.org/officeDocument/2006/relationships/hyperlink" Target="https://www.youtube.com/watch?v=T6n3WZc8FP0" TargetMode="External"/><Relationship Id="rId5" Type="http://schemas.openxmlformats.org/officeDocument/2006/relationships/hyperlink" Target="https://lesfondamentaux.reseau-canope.fr/discipline/mathematiques/operations/multiplication-par-un-nombre-a-plusieurs-chiffres/multiplier-par-un-nombre-a-2-chiffres.html" TargetMode="External"/><Relationship Id="rId15" Type="http://schemas.openxmlformats.org/officeDocument/2006/relationships/hyperlink" Target="https://www.iletaitunehistoire.com/genres/contes-et-legendes/lire/biblidcon_077" TargetMode="External"/><Relationship Id="rId10" Type="http://schemas.openxmlformats.org/officeDocument/2006/relationships/hyperlink" Target="https://lesfondamentaux.reseau-canope.fr/discipline/langue-francaise/grammaire/les-fonctions-du-nom-propre-du-groupe-nominal-ou-du-pronom/identifier-les-constituants-de-la-phrase.html" TargetMode="External"/><Relationship Id="rId4" Type="http://schemas.openxmlformats.org/officeDocument/2006/relationships/hyperlink" Target="http://www.multimaths.net/primaths/primaths15.html" TargetMode="External"/><Relationship Id="rId9" Type="http://schemas.openxmlformats.org/officeDocument/2006/relationships/hyperlink" Target="https://monespace-educ.fr/feuilleter/9782013948456" TargetMode="External"/><Relationship Id="rId14" Type="http://schemas.openxmlformats.org/officeDocument/2006/relationships/hyperlink" Target="https://lesfondamentaux.reseau-canope.fr/discipline/langue-francaise/vocabulaire/les-relations-de-sens-entre-les-mots/les-homonyme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2020-05-02T17:28:00Z</dcterms:created>
  <dcterms:modified xsi:type="dcterms:W3CDTF">2020-05-02T17:28:00Z</dcterms:modified>
</cp:coreProperties>
</file>